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鹤</w:t>
      </w:r>
      <w:bookmarkStart w:id="0" w:name="_GoBack"/>
      <w:bookmarkEnd w:id="0"/>
      <w:r>
        <w:rPr>
          <w:rFonts w:hint="eastAsia"/>
          <w:b/>
          <w:sz w:val="32"/>
          <w:szCs w:val="32"/>
        </w:rPr>
        <w:t>山市妇幼保健院智慧医院自助服务终端项目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一、采购项目名称：鹤山市妇幼保健院智慧医院自助服务终端项目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二、采购预算：（人民币）4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万元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三、项目内容及需求：(采购项目技术规格、参数及要求)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自助服务终端3台、自助终端软件系统1套，HIS对接服务1套。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▲</w:t>
      </w:r>
      <w:r>
        <w:rPr>
          <w:rFonts w:hint="eastAsia"/>
          <w:sz w:val="24"/>
          <w:szCs w:val="24"/>
        </w:rPr>
        <w:t>自助终端机参数：</w:t>
      </w:r>
    </w:p>
    <w:tbl>
      <w:tblPr>
        <w:tblStyle w:val="4"/>
        <w:tblW w:w="9365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2636"/>
        <w:gridCol w:w="6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工控主机-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CPU：酷睿i3-4170-Intel，3.7GHz,内存：4GB-DDR3L-1600MHz内存,硬盘：固态硬盘-256G,H81芯片组，1150，2*SO-DIMM ,9串8USB，1VGA，1个网口，3个SATA接口,内置AT或ATX电源：100V-240V/50Hz/60Hz自适应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21.5寸电容触显一体屏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21.5寸显示屏,VGA+DVI+HDMI,USB，1920*1080,250cd/m2，10点,19寸电容触摸屏触摸屏,4096×4096触摸点；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密码键盘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防水、防暴、防尘；具有防偷窥设计；支持按键音；支持ECB和CBC方式的DES、3DES算法及ANSI X 9.8PIN Block 格式,符合ANSI  X9.24安全标准；具有拆封密钥自毁功能。黑色字体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银行卡读卡器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配备异型卡喉；电动式;磁条卡可读,接触式IC可读写；ISO7811 1,2,3磁道可读；ISO7816(T=0或T=1) CPU卡可读写 ；支持最新人行PBOC2.0标准及EMV4.0标准，卡位置光电检测；走卡速度: 200mm/秒，寿命：200万次或5年；IC触点寿命:30万次以上;超时、非法卡收卡；掉电吐卡,加电子闸门，带PSAM卡座，支持医保、社保卡读取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5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组合电源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输出功率：DC5V2A，12V4A，24V4A，负载稳定度：±1％ 典型值,电压稳定度：0.5 % 典型值,纹波及噪声：１％　峰峰值,输入：市电220V，其他要求：过压保护、过流保护、短路保护、3C认证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6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机柜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采用冷轧板制作，坚固厚实，在高温高寒的环境下不会变形，机壳采用高端工艺进行外朔粉喷涂，防锈、 防水、耐久抗腐蚀，模块采用轨道拉伸设计，维护极其方便，内部布线采用塑料线槽、扎线扣，部件各电源线、通讯线用缠绕管扎好，整齐规范。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身份证阅读器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公安部授权产品，符合公安部 GA450、1GA450 标准规范，符合非接触IC卡 ISO14443 标准，读卡时间：≤1秒;最大读卡距离：≥50mm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8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热敏打印机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打印头寿命：大于等于100 KM，切刀寿命：150万次(65um厚的纸张;纸张100um厚的不低于100万次)，黑标识别，自动切纸，80mm宽，带防卡纸器，少纸及缺纸报警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9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条码扫描模块</w:t>
            </w:r>
            <w:r>
              <w:rPr>
                <w:rFonts w:hint="eastAsia" w:ascii="仿宋" w:hAnsi="仿宋" w:eastAsia="仿宋" w:cs="仿宋"/>
                <w:color w:val="000000"/>
                <w:sz w:val="22"/>
              </w:rPr>
              <w:t xml:space="preserve"> 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支持一维条形码、堆叠式/行排式二维条码和矩阵式二维条码。支持常用的PDF417二维条码, Datamatrix二维条码, QR Code, Code 49, Code 16K ,Code one等码制。解码速度小于5秒。具有辅助光照功能。使用USB接口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10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喇叭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设备内置多媒体音响，左右双路放大输出；频响范围：70Hz～10KHz，信噪比不小于80dB，失真度不大于10％，功率不小于3W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黑白激光打印机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黑白激光打印机，最大打印幅面 A4；最高分辨率：最佳：600×600dpi（图像增强可达4800×600dpi）；精细：高达1200×1200dpi；黑白打印速度 正常模式(A4)：38ppm；正常模式(letter)：40ppm；双面打印(A4)：30ppm；双面打印(letter)：32ppm；；处理器 1200MHz；内存 标配：128MB，最大：128MB，双面打印 自动；网络功能 无线/有线网络打印纠错；无线功能 WIFI直连，打印方式 激光打印；首页打印时间 6.4秒；打印语言 PCL5c，PCL6，HP postscript 3级仿真，直接 PDF(v 1.7)打印，PCLM，URF，PWG；月打印负荷 80000页；接口类型 1个高速USB 2.0端口；1个主机USB端口；10Base-T/100Base-TX/1000Base-T（RJ-45网络接口）；WIFI（IEEE802.11b/g/n端口）介质类型 纸张（普通纸，生态环保纸，轻质纸，重磅纸，证券纸，彩纸，信头纸，预打印纸，预穿孔纸，再生纸，糙纸）信封，标签，投影胶片，介质尺寸 纸盒1：Letter，Legal，Executive，Oficio（8.5x13英寸），A4，A5，A6，B5(JIS)，Oficio（216x340mm），16K（195x270mm），16K（184x260mm），16K（197x273mm），Japanese Postcard，Double Japan Postcard Rotated，Envelope #10，Envelope Monarch，Envelope B5，Envelope C5，Envelope DL， 标配纸盒：250页，多功能进纸盒：100页；选配：500页纸盒；出纸盒容量 标配纸盒：150页；电源电压 AC 220-240（±10%），50/60Hz（±2）；电源功率 打印：591W，就绪：6.1W，睡眠：2.8W，自动关闭/USB连接开启：0.6W ，关闭：0.1W；环境参数 工作温度：15-32.5℃，工作湿度：10-80%RH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扩展纸盒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激光打印机要加装扩展纸盒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社保卡读卡器</w:t>
            </w:r>
          </w:p>
        </w:tc>
        <w:tc>
          <w:tcPr>
            <w:tcW w:w="6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textAlignment w:val="top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符合江门医保读卡要求，支持接触和非接触。</w:t>
            </w:r>
          </w:p>
        </w:tc>
      </w:tr>
    </w:tbl>
    <w:p>
      <w:pPr>
        <w:rPr>
          <w:rFonts w:hint="eastAsia" w:ascii="宋体" w:hAnsi="Times" w:eastAsia="宋体" w:cs="宋体"/>
          <w:color w:val="1D1D1D"/>
          <w:kern w:val="0"/>
          <w:sz w:val="28"/>
          <w:szCs w:val="28"/>
        </w:rPr>
      </w:pPr>
    </w:p>
    <w:p>
      <w:pPr>
        <w:rPr>
          <w:rFonts w:ascii="宋体" w:hAnsi="Times" w:eastAsia="宋体" w:cs="宋体"/>
          <w:color w:val="1D1D1D"/>
          <w:kern w:val="0"/>
          <w:sz w:val="28"/>
          <w:szCs w:val="28"/>
        </w:rPr>
      </w:pPr>
      <w:r>
        <w:rPr>
          <w:rFonts w:hint="eastAsia" w:ascii="宋体" w:hAnsi="Times" w:eastAsia="宋体" w:cs="宋体"/>
          <w:color w:val="1D1D1D"/>
          <w:kern w:val="0"/>
          <w:sz w:val="28"/>
          <w:szCs w:val="28"/>
        </w:rPr>
        <w:t>终端应用软件功能</w:t>
      </w:r>
    </w:p>
    <w:tbl>
      <w:tblPr>
        <w:tblStyle w:val="4"/>
        <w:tblW w:w="878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60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功能名称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功能描述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预约挂号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对接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预约挂号平台，实现对院内医生进行预约</w:t>
            </w:r>
            <w:r>
              <w:rPr>
                <w:rFonts w:hint="eastAsia" w:ascii="幼圆" w:hAnsi="华文宋体" w:eastAsia="幼圆" w:cs="宋体"/>
                <w:kern w:val="0"/>
                <w:szCs w:val="21"/>
                <w:lang w:val="en-US" w:eastAsia="zh-CN"/>
              </w:rPr>
              <w:t>,自动签到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门诊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缴费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对接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院内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HIS系统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，实现通过自助机对门诊处方进行缴费。缴费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方式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兼容银行卡、医保卡和扫码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缴费记录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对通过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自助机完成的缴费进行记录查询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检验报告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打印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对接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院内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HIS系统，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获取患者相关检验报告数据。实现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通过自助机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打印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检验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报告。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医保余额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查询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通过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插入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医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保卡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实时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查询医保个账余额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多方式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患者身份验证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自助机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兼容多种患者身份验证模式。包括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通过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身份证感应器读取身份证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验证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、插入医保卡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验证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、手动输入诊疗卡号、通过条码扫描枪扫描</w:t>
            </w:r>
            <w:r>
              <w:rPr>
                <w:rFonts w:hint="eastAsia" w:ascii="幼圆" w:hAnsi="华文宋体" w:eastAsia="幼圆" w:cs="宋体"/>
                <w:kern w:val="0"/>
                <w:szCs w:val="21"/>
              </w:rPr>
              <w:t>电子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诊疗卡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支付方式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幼圆" w:hAnsi="华文宋体" w:eastAsia="幼圆" w:cs="宋体"/>
                <w:kern w:val="0"/>
                <w:szCs w:val="21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</w:rPr>
              <w:t>自助机支持</w:t>
            </w:r>
            <w:r>
              <w:rPr>
                <w:rFonts w:ascii="幼圆" w:hAnsi="华文宋体" w:eastAsia="幼圆" w:cs="宋体"/>
                <w:kern w:val="0"/>
                <w:szCs w:val="21"/>
              </w:rPr>
              <w:t>银行卡缴费、医保卡缴费、扫码支付缴费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华文宋体" w:eastAsia="幼圆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华文宋体" w:eastAsia="幼圆" w:cs="宋体"/>
                <w:kern w:val="0"/>
                <w:szCs w:val="21"/>
                <w:lang w:eastAsia="zh-CN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▲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幼圆" w:hAnsi="华文宋体" w:eastAsia="幼圆" w:cs="宋体"/>
                <w:kern w:val="0"/>
                <w:szCs w:val="21"/>
                <w:lang w:eastAsia="zh-CN"/>
              </w:rPr>
            </w:pPr>
            <w:r>
              <w:rPr>
                <w:rFonts w:hint="eastAsia" w:ascii="幼圆" w:hAnsi="华文宋体" w:eastAsia="幼圆" w:cs="宋体"/>
                <w:kern w:val="0"/>
                <w:szCs w:val="21"/>
                <w:lang w:eastAsia="zh-CN"/>
              </w:rPr>
              <w:t>价格公示、院内地图等其他要求</w:t>
            </w:r>
          </w:p>
        </w:tc>
      </w:tr>
    </w:tbl>
    <w:p>
      <w:pPr>
        <w:spacing w:line="48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Tc2ZGExNjg3ZmM3ZGI0YWRkMTVmZDNiZDg2YjUifQ=="/>
  </w:docVars>
  <w:rsids>
    <w:rsidRoot w:val="00E01088"/>
    <w:rsid w:val="00073E69"/>
    <w:rsid w:val="000E1C1F"/>
    <w:rsid w:val="001744DA"/>
    <w:rsid w:val="00225A64"/>
    <w:rsid w:val="002E29D2"/>
    <w:rsid w:val="00305178"/>
    <w:rsid w:val="00461015"/>
    <w:rsid w:val="00506961"/>
    <w:rsid w:val="00523BBC"/>
    <w:rsid w:val="00523FDB"/>
    <w:rsid w:val="005949BB"/>
    <w:rsid w:val="00606CDF"/>
    <w:rsid w:val="00607D30"/>
    <w:rsid w:val="006F25EF"/>
    <w:rsid w:val="00720AF9"/>
    <w:rsid w:val="008243BF"/>
    <w:rsid w:val="009135F0"/>
    <w:rsid w:val="00976F03"/>
    <w:rsid w:val="00980020"/>
    <w:rsid w:val="00A60592"/>
    <w:rsid w:val="00AD5901"/>
    <w:rsid w:val="00B21574"/>
    <w:rsid w:val="00B663CD"/>
    <w:rsid w:val="00B674B0"/>
    <w:rsid w:val="00C25F27"/>
    <w:rsid w:val="00C716BF"/>
    <w:rsid w:val="00C75A42"/>
    <w:rsid w:val="00CC3055"/>
    <w:rsid w:val="00D34A2B"/>
    <w:rsid w:val="00DE4BB4"/>
    <w:rsid w:val="00E01088"/>
    <w:rsid w:val="00E3075C"/>
    <w:rsid w:val="00E34C05"/>
    <w:rsid w:val="00F215AA"/>
    <w:rsid w:val="00F37B9D"/>
    <w:rsid w:val="00F9288B"/>
    <w:rsid w:val="00FD79B3"/>
    <w:rsid w:val="65030E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1922</Words>
  <Characters>2640</Characters>
  <Lines>19</Lines>
  <Paragraphs>5</Paragraphs>
  <TotalTime>2</TotalTime>
  <ScaleCrop>false</ScaleCrop>
  <LinksUpToDate>false</LinksUpToDate>
  <CharactersWithSpaces>2706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2022-06-15T09:17:00Z</dcterms:created>
  <dc:creator>day_zheng</dc:creator>
  <cp:lastModifiedBy>lock</cp:lastModifiedBy>
  <dcterms:modified xsi:type="dcterms:W3CDTF">2022-07-19T01:39:52Z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66299F36A34B415A959E810008CA26F6</vt:lpwstr>
  </property>
</Properties>
</file>