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附件：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引进医学验光配镜商服务资格招标参数要求。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74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3F3F3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4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3F3F3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招标参数要求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4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资质：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严格按照国家行业标准进行验光、配镜，保证质量技术监督局检验合格，具备验光、配镜职业资格证书、眼镜验光师、眼镜定配师等资质。能根据我院专业人员开具的处方进行专业验配、配镜。要求安排驻场验光师。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要求：附验光、配镜职业资格证书、眼镜验光师证书、眼镜定配师资质证书、技术监督局抽检配装眼镜强制检定报告。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4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供应保障：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配装眼镜均受质监局监管，接受医院监督管理，并虚心接受眼科专家领导监督和指导。所有商品（眼镜架、眼镜片）保证货品优质，正品进货（备厂家生产证书、产品检验报告）遵照眼科专家指引，所进眼镜架、眼镜片根据具有儿童、青少年使用特性所需的质量更优、重量更轻、格调美观、性价比高的适龄合用产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4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服务承诺：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免费验光、定期免费复检、眼镜调较、免费清洗眼镜、免费特殊加工、免费加防过敏胶、免费调整镜架、免费更换小配件。能快速理性现场合理地解决消费者诉求。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4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验光设备：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配备合格的验光设备，包含但不限于自动组合验光台、验光牛眼仪器、综合视力表电子显示屏等设备。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4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诚信经营：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要求商家遵纪守法、合法经营、热情服务、专业诚信、顾客至上，无违法和不良记录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要求：提供国家企业信用信息公示报告。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4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合作商具备如眼镜检验员培训证书等其他高资质证书，可适当加分。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4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能积极配合医院开展眼科义诊工作等，并免费提供眼镜保养、眼镜保健、眼镜使用咨询服务等，可适当加分。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4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招服务期为1年，服务期内如出现违法违纪或者合作不愉快等情况院方有权终止合作。经院方考核合格，有权延长服务期。</w:t>
            </w:r>
            <w:r>
              <w:rPr>
                <w:rFonts w:hint="eastAsia" w:ascii="宋体" w:hAnsi="宋体" w:cs="宋体"/>
                <w:kern w:val="0"/>
                <w:lang w:bidi="ar"/>
              </w:rPr>
              <w:t>如需终止合约，双方提前半个月告知，达成共识可以执行。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4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我院提供场地，仅收取实际产生的水电费用。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MjBlMDVkYzlmZjY0YjBhY2FjZTAwYjEwYzVmZGYifQ=="/>
  </w:docVars>
  <w:rsids>
    <w:rsidRoot w:val="78B57A17"/>
    <w:rsid w:val="78B5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2023-11-13T00:30:00Z</dcterms:created>
  <dc:creator>屌Man</dc:creator>
  <cp:lastModifiedBy>屌Man</cp:lastModifiedBy>
  <dcterms:modified xsi:type="dcterms:W3CDTF">2023-11-13T00:32:31Z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454F4A56D22E4BF9BEDBDD8233D231A6_11</vt:lpwstr>
  </property>
</Properties>
</file>